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Trex Co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AllianceBernstein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181,640.00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116,118.00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86,365.00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202,483.00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40"/>
        <w:gridCol w:w="9110"/>
        <w:gridCol w:w="155"/>
      </w:tblGrid>
      <w:tr>
        <w:trPr/>
        <w:tc>
          <w:tcPr>
            <w:tcW w:w="940" w:type="dxa"/>
            <w:tcBorders/>
            <w:vAlign w:val="center"/>
          </w:tcPr>
          <w:p>
            <w:pPr>
              <w:pStyle w:val="TableContents"/>
              <w:bidi w:val="0"/>
              <w:spacing w:before="0" w:after="283"/>
              <w:jc w:val="left"/>
              <w:rPr/>
            </w:pPr>
            <w:r>
              <w:rPr/>
              <w:t>Item 1.</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issuer: </w:t>
            </w:r>
          </w:p>
          <w:p>
            <w:pPr>
              <w:pStyle w:val="TableContents"/>
              <w:bidi w:val="0"/>
              <w:spacing w:before="0" w:after="0"/>
              <w:jc w:val="left"/>
              <w:rPr/>
            </w:pPr>
            <w:r>
              <w:rPr/>
              <w:t>Trex Co Inc</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2500 TREX WAY, WINCHESTER, VA 22601</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2.</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AllianceBernstein L.P. ("AllianceBernstein L.P.")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501 Commerce Street, Nashville, TN 37203 All media outlets, please contact Jennifer Will at AllianceBernstein (212-969-1157) with any questions. All other questions can be directed to Section13USFilings@alliancebernstein.com.</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3.</w:t>
            </w:r>
          </w:p>
        </w:tc>
        <w:tc>
          <w:tcPr>
            <w:tcW w:w="91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(f)</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(g)</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(h)</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(j)</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(k)</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265" w:type="dxa"/>
            <w:gridSpan w:val="2"/>
            <w:tcBorders/>
            <w:vAlign w:val="center"/>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4.</w:t>
            </w:r>
          </w:p>
        </w:tc>
        <w:tc>
          <w:tcPr>
            <w:tcW w:w="91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202,483 shares acquired solely for investment purposes on behalf of client discretionary investment advisory 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0.2  %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181,640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116,118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86,365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5.</w:t>
            </w:r>
          </w:p>
        </w:tc>
        <w:tc>
          <w:tcPr>
            <w:tcW w:w="91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6.</w:t>
            </w:r>
          </w:p>
        </w:tc>
        <w:tc>
          <w:tcPr>
            <w:tcW w:w="91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7.</w:t>
            </w:r>
          </w:p>
        </w:tc>
        <w:tc>
          <w:tcPr>
            <w:tcW w:w="91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8.</w:t>
            </w:r>
          </w:p>
        </w:tc>
        <w:tc>
          <w:tcPr>
            <w:tcW w:w="91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9.</w:t>
            </w:r>
          </w:p>
        </w:tc>
        <w:tc>
          <w:tcPr>
            <w:tcW w:w="91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AllianceBernstein L.P.</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Marcus Edwards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AVP/ Senior Compliance Associate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812</Words>
  <Characters>4380</Characters>
  <CharactersWithSpaces>5187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